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082E" w14:textId="0022FA0B" w:rsidR="006B7E68" w:rsidRPr="00187533" w:rsidRDefault="00C94AD2" w:rsidP="006B7E68">
      <w:pPr>
        <w:widowControl w:val="0"/>
        <w:overflowPunct w:val="0"/>
        <w:autoSpaceDE w:val="0"/>
        <w:autoSpaceDN w:val="0"/>
        <w:adjustRightInd w:val="0"/>
        <w:spacing w:after="0" w:line="240" w:lineRule="auto"/>
        <w:rPr>
          <w:rFonts w:ascii="Verdana" w:hAnsi="Verdana" w:cs="Times New Roman"/>
          <w:kern w:val="28"/>
          <w:sz w:val="23"/>
          <w:szCs w:val="23"/>
          <w:lang w:val="en-US"/>
        </w:rPr>
      </w:pPr>
      <w:r w:rsidRPr="00187533">
        <w:rPr>
          <w:rFonts w:ascii="Verdana" w:hAnsi="Verdana" w:cs="Times New Roman"/>
          <w:noProof/>
          <w:kern w:val="28"/>
          <w:sz w:val="23"/>
          <w:szCs w:val="23"/>
          <w:lang w:val="en-US"/>
        </w:rPr>
        <w:drawing>
          <wp:anchor distT="0" distB="0" distL="114300" distR="114300" simplePos="0" relativeHeight="251658240" behindDoc="0" locked="0" layoutInCell="1" allowOverlap="1" wp14:anchorId="1BE81A79" wp14:editId="49E80D8E">
            <wp:simplePos x="0" y="0"/>
            <wp:positionH relativeFrom="column">
              <wp:posOffset>4838700</wp:posOffset>
            </wp:positionH>
            <wp:positionV relativeFrom="paragraph">
              <wp:posOffset>9525</wp:posOffset>
            </wp:positionV>
            <wp:extent cx="1704975" cy="7797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 Station Little Stoke Logo 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779780"/>
                    </a:xfrm>
                    <a:prstGeom prst="rect">
                      <a:avLst/>
                    </a:prstGeom>
                  </pic:spPr>
                </pic:pic>
              </a:graphicData>
            </a:graphic>
            <wp14:sizeRelH relativeFrom="page">
              <wp14:pctWidth>0</wp14:pctWidth>
            </wp14:sizeRelH>
            <wp14:sizeRelV relativeFrom="page">
              <wp14:pctHeight>0</wp14:pctHeight>
            </wp14:sizeRelV>
          </wp:anchor>
        </w:drawing>
      </w:r>
    </w:p>
    <w:p w14:paraId="1FBC3BB9" w14:textId="6192D933" w:rsidR="006B7E68" w:rsidRPr="003A433C" w:rsidRDefault="003A433C" w:rsidP="006B7E68">
      <w:pPr>
        <w:widowControl w:val="0"/>
        <w:overflowPunct w:val="0"/>
        <w:autoSpaceDE w:val="0"/>
        <w:autoSpaceDN w:val="0"/>
        <w:adjustRightInd w:val="0"/>
        <w:spacing w:after="0" w:line="240" w:lineRule="auto"/>
        <w:rPr>
          <w:rFonts w:ascii="Verdana" w:hAnsi="Verdana" w:cs="Comic Sans MS"/>
          <w:b/>
          <w:kern w:val="28"/>
          <w:sz w:val="28"/>
          <w:szCs w:val="28"/>
          <w:lang w:val="en-US"/>
        </w:rPr>
      </w:pPr>
      <w:r>
        <w:rPr>
          <w:rFonts w:ascii="Verdana" w:hAnsi="Verdana" w:cs="Comic Sans MS"/>
          <w:b/>
          <w:kern w:val="28"/>
          <w:sz w:val="28"/>
          <w:szCs w:val="28"/>
          <w:lang w:val="en-US"/>
        </w:rPr>
        <w:t>14</w:t>
      </w:r>
      <w:r w:rsidR="00A90C8E" w:rsidRPr="003A433C">
        <w:rPr>
          <w:rFonts w:ascii="Verdana" w:hAnsi="Verdana" w:cs="Comic Sans MS"/>
          <w:b/>
          <w:kern w:val="28"/>
          <w:sz w:val="28"/>
          <w:szCs w:val="28"/>
          <w:lang w:val="en-US"/>
        </w:rPr>
        <w:t>. Medicine</w:t>
      </w:r>
      <w:r w:rsidR="00B00AB8" w:rsidRPr="003A433C">
        <w:rPr>
          <w:rFonts w:ascii="Verdana" w:hAnsi="Verdana" w:cs="Comic Sans MS"/>
          <w:b/>
          <w:kern w:val="28"/>
          <w:sz w:val="28"/>
          <w:szCs w:val="28"/>
          <w:lang w:val="en-US"/>
        </w:rPr>
        <w:t xml:space="preserve"> and illness</w:t>
      </w:r>
      <w:r w:rsidR="00A55789" w:rsidRPr="003A433C">
        <w:rPr>
          <w:rFonts w:ascii="Verdana" w:hAnsi="Verdana" w:cs="Comic Sans MS"/>
          <w:b/>
          <w:kern w:val="28"/>
          <w:sz w:val="28"/>
          <w:szCs w:val="28"/>
          <w:lang w:val="en-US"/>
        </w:rPr>
        <w:t xml:space="preserve"> policy</w:t>
      </w:r>
    </w:p>
    <w:p w14:paraId="45AB2F04" w14:textId="77777777" w:rsidR="00A55789" w:rsidRPr="003A433C" w:rsidRDefault="00A55789" w:rsidP="006B7E68">
      <w:pPr>
        <w:widowControl w:val="0"/>
        <w:overflowPunct w:val="0"/>
        <w:autoSpaceDE w:val="0"/>
        <w:autoSpaceDN w:val="0"/>
        <w:adjustRightInd w:val="0"/>
        <w:spacing w:after="0" w:line="240" w:lineRule="auto"/>
        <w:rPr>
          <w:rFonts w:ascii="Verdana" w:hAnsi="Verdana" w:cs="Comic Sans MS"/>
          <w:kern w:val="28"/>
          <w:sz w:val="24"/>
          <w:szCs w:val="24"/>
          <w:lang w:val="en-US"/>
        </w:rPr>
      </w:pPr>
    </w:p>
    <w:p w14:paraId="134BF65C" w14:textId="3C84973F" w:rsidR="006B7E68" w:rsidRPr="0012005D" w:rsidRDefault="006B7E68" w:rsidP="006B7E68">
      <w:pPr>
        <w:widowControl w:val="0"/>
        <w:overflowPunct w:val="0"/>
        <w:autoSpaceDE w:val="0"/>
        <w:autoSpaceDN w:val="0"/>
        <w:adjustRightInd w:val="0"/>
        <w:spacing w:after="0" w:line="240" w:lineRule="auto"/>
        <w:rPr>
          <w:rFonts w:ascii="Verdana" w:hAnsi="Verdana" w:cs="Comic Sans MS"/>
          <w:kern w:val="28"/>
          <w:lang w:val="en-US"/>
        </w:rPr>
      </w:pPr>
      <w:proofErr w:type="gramStart"/>
      <w:r w:rsidRPr="0012005D">
        <w:rPr>
          <w:rFonts w:ascii="Verdana" w:hAnsi="Verdana" w:cs="Comic Sans MS"/>
          <w:kern w:val="28"/>
          <w:lang w:val="en-US"/>
        </w:rPr>
        <w:t>In the event that</w:t>
      </w:r>
      <w:proofErr w:type="gramEnd"/>
      <w:r w:rsidRPr="0012005D">
        <w:rPr>
          <w:rFonts w:ascii="Verdana" w:hAnsi="Verdana" w:cs="Comic Sans MS"/>
          <w:kern w:val="28"/>
          <w:lang w:val="en-US"/>
        </w:rPr>
        <w:t xml:space="preserve"> any child is prescribed a medicine by their doctor it is considered that, in the best interests of the child and others who attend Play Station Nursery the child receiving medicine should not attend nursery for 24 hours.</w:t>
      </w:r>
    </w:p>
    <w:p w14:paraId="6436EC34" w14:textId="729B594F" w:rsidR="006B7E68" w:rsidRPr="0012005D" w:rsidRDefault="006B7E68"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After this time if it is deemed appropriate for the child to attend nursery.  It will be necessary for parents/carers to complete a medical consent form; the form will be completed by a member of staff who will have administered the medicine, witness</w:t>
      </w:r>
      <w:r w:rsidR="006D2F82" w:rsidRPr="0012005D">
        <w:rPr>
          <w:rFonts w:ascii="Verdana" w:hAnsi="Verdana" w:cs="Comic Sans MS"/>
          <w:kern w:val="28"/>
          <w:lang w:val="en-US"/>
        </w:rPr>
        <w:t xml:space="preserve">ed by another member of staff. </w:t>
      </w:r>
      <w:r w:rsidRPr="0012005D">
        <w:rPr>
          <w:rFonts w:ascii="Verdana" w:hAnsi="Verdana" w:cs="Comic Sans MS"/>
          <w:kern w:val="28"/>
          <w:lang w:val="en-US"/>
        </w:rPr>
        <w:t xml:space="preserve">All such records will be retained.  Medicines will be stored in a container </w:t>
      </w:r>
      <w:r w:rsidR="00A90C8E" w:rsidRPr="0012005D">
        <w:rPr>
          <w:rFonts w:ascii="Verdana" w:hAnsi="Verdana" w:cs="Comic Sans MS"/>
          <w:kern w:val="28"/>
          <w:lang w:val="en-US"/>
        </w:rPr>
        <w:t xml:space="preserve">(inaccessible by children) </w:t>
      </w:r>
      <w:r w:rsidRPr="0012005D">
        <w:rPr>
          <w:rFonts w:ascii="Verdana" w:hAnsi="Verdana" w:cs="Comic Sans MS"/>
          <w:kern w:val="28"/>
          <w:lang w:val="en-US"/>
        </w:rPr>
        <w:t xml:space="preserve">in the first aid cupboard of the main kitchen, or in the fridge according to the instructions from the pharmacist.  </w:t>
      </w:r>
    </w:p>
    <w:p w14:paraId="2A107D5B" w14:textId="547723C1" w:rsidR="006B7E68" w:rsidRPr="0012005D" w:rsidRDefault="006B7E68" w:rsidP="0012005D">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Long term medical needs will require full and appropriate training, and if necessary specific only to that child.</w:t>
      </w:r>
    </w:p>
    <w:p w14:paraId="79A38FE8" w14:textId="77777777" w:rsidR="00025E9E" w:rsidRPr="0012005D" w:rsidRDefault="00025E9E" w:rsidP="00025E9E">
      <w:pPr>
        <w:widowControl w:val="0"/>
        <w:overflowPunct w:val="0"/>
        <w:autoSpaceDE w:val="0"/>
        <w:autoSpaceDN w:val="0"/>
        <w:adjustRightInd w:val="0"/>
        <w:spacing w:after="0" w:line="240" w:lineRule="auto"/>
        <w:rPr>
          <w:rFonts w:ascii="Verdana" w:hAnsi="Verdana" w:cs="Comic Sans MS"/>
          <w:kern w:val="28"/>
          <w:lang w:val="en-US"/>
        </w:rPr>
      </w:pPr>
    </w:p>
    <w:p w14:paraId="6F86648D" w14:textId="4C4BE158" w:rsidR="00E03259" w:rsidRPr="0012005D" w:rsidRDefault="006B7E68"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 xml:space="preserve">If a child is prescribed suppository medication after the initial 24 hours this may be administered </w:t>
      </w:r>
      <w:r w:rsidR="00A90C8E" w:rsidRPr="0012005D">
        <w:rPr>
          <w:rFonts w:ascii="Verdana" w:hAnsi="Verdana" w:cs="Comic Sans MS"/>
          <w:kern w:val="28"/>
          <w:lang w:val="en-US"/>
        </w:rPr>
        <w:t xml:space="preserve">by the nursery </w:t>
      </w:r>
      <w:r w:rsidRPr="0012005D">
        <w:rPr>
          <w:rFonts w:ascii="Verdana" w:hAnsi="Verdana" w:cs="Comic Sans MS"/>
          <w:kern w:val="28"/>
          <w:lang w:val="en-US"/>
        </w:rPr>
        <w:t>on the condition</w:t>
      </w:r>
      <w:r w:rsidR="00A90C8E" w:rsidRPr="0012005D">
        <w:rPr>
          <w:rFonts w:ascii="Verdana" w:hAnsi="Verdana" w:cs="Comic Sans MS"/>
          <w:kern w:val="28"/>
          <w:lang w:val="en-US"/>
        </w:rPr>
        <w:t>s</w:t>
      </w:r>
      <w:r w:rsidRPr="0012005D">
        <w:rPr>
          <w:rFonts w:ascii="Verdana" w:hAnsi="Verdana" w:cs="Comic Sans MS"/>
          <w:kern w:val="28"/>
          <w:lang w:val="en-US"/>
        </w:rPr>
        <w:t xml:space="preserve"> that</w:t>
      </w:r>
      <w:r w:rsidR="00A90C8E" w:rsidRPr="0012005D">
        <w:rPr>
          <w:rFonts w:ascii="Verdana" w:hAnsi="Verdana" w:cs="Comic Sans MS"/>
          <w:kern w:val="28"/>
          <w:lang w:val="en-US"/>
        </w:rPr>
        <w:t>;</w:t>
      </w:r>
      <w:r w:rsidRPr="0012005D">
        <w:rPr>
          <w:rFonts w:ascii="Verdana" w:hAnsi="Verdana" w:cs="Comic Sans MS"/>
          <w:kern w:val="28"/>
          <w:lang w:val="en-US"/>
        </w:rPr>
        <w:t xml:space="preserve"> the child is co</w:t>
      </w:r>
      <w:r w:rsidR="00A90C8E" w:rsidRPr="0012005D">
        <w:rPr>
          <w:rFonts w:ascii="Verdana" w:hAnsi="Verdana" w:cs="Comic Sans MS"/>
          <w:kern w:val="28"/>
          <w:lang w:val="en-US"/>
        </w:rPr>
        <w:t>mpliant;</w:t>
      </w:r>
      <w:r w:rsidRPr="0012005D">
        <w:rPr>
          <w:rFonts w:ascii="Verdana" w:hAnsi="Verdana" w:cs="Comic Sans MS"/>
          <w:kern w:val="28"/>
          <w:lang w:val="en-US"/>
        </w:rPr>
        <w:t xml:space="preserve"> a witness MUST be </w:t>
      </w:r>
      <w:r w:rsidR="00187533" w:rsidRPr="0012005D">
        <w:rPr>
          <w:rFonts w:ascii="Verdana" w:hAnsi="Verdana" w:cs="Comic Sans MS"/>
          <w:kern w:val="28"/>
          <w:lang w:val="en-US"/>
        </w:rPr>
        <w:t>present,</w:t>
      </w:r>
      <w:r w:rsidRPr="0012005D">
        <w:rPr>
          <w:rFonts w:ascii="Verdana" w:hAnsi="Verdana" w:cs="Comic Sans MS"/>
          <w:kern w:val="28"/>
          <w:lang w:val="en-US"/>
        </w:rPr>
        <w:t xml:space="preserve"> and gloves MUST be worn. </w:t>
      </w:r>
    </w:p>
    <w:p w14:paraId="1610DDE3" w14:textId="77777777" w:rsidR="00187533" w:rsidRPr="0012005D" w:rsidRDefault="00187533" w:rsidP="006B7E68">
      <w:pPr>
        <w:widowControl w:val="0"/>
        <w:overflowPunct w:val="0"/>
        <w:autoSpaceDE w:val="0"/>
        <w:autoSpaceDN w:val="0"/>
        <w:adjustRightInd w:val="0"/>
        <w:spacing w:after="0" w:line="240" w:lineRule="auto"/>
        <w:rPr>
          <w:rFonts w:ascii="Verdana" w:hAnsi="Verdana" w:cs="Comic Sans MS"/>
          <w:kern w:val="28"/>
          <w:lang w:val="en-US"/>
        </w:rPr>
      </w:pPr>
    </w:p>
    <w:p w14:paraId="15A7C05E" w14:textId="0C6C0958" w:rsidR="00E03259" w:rsidRPr="0012005D" w:rsidRDefault="00E03259" w:rsidP="006B7E68">
      <w:pPr>
        <w:widowControl w:val="0"/>
        <w:overflowPunct w:val="0"/>
        <w:autoSpaceDE w:val="0"/>
        <w:autoSpaceDN w:val="0"/>
        <w:adjustRightInd w:val="0"/>
        <w:spacing w:after="0" w:line="240" w:lineRule="auto"/>
        <w:rPr>
          <w:rFonts w:ascii="Verdana" w:hAnsi="Verdana"/>
        </w:rPr>
      </w:pPr>
      <w:r w:rsidRPr="0012005D">
        <w:rPr>
          <w:rFonts w:ascii="Verdana" w:hAnsi="Verdana"/>
        </w:rPr>
        <w:t>Carers/parents must ensure that staff are aware of the exact dosage and times of administration and have noted this information properly</w:t>
      </w:r>
      <w:r w:rsidR="00187533" w:rsidRPr="0012005D">
        <w:rPr>
          <w:rFonts w:ascii="Verdana" w:hAnsi="Verdana"/>
        </w:rPr>
        <w:t>, the last dose given by the parent/carer must also be recorded</w:t>
      </w:r>
      <w:r w:rsidRPr="0012005D">
        <w:rPr>
          <w:rFonts w:ascii="Verdana" w:hAnsi="Verdana"/>
        </w:rPr>
        <w:t xml:space="preserve">. Administration of medicine will be witnessed by a staff member and signed off in the medicine folder at the time it is given. If it is given late, the time of administration will be </w:t>
      </w:r>
      <w:r w:rsidR="00187533" w:rsidRPr="0012005D">
        <w:rPr>
          <w:rFonts w:ascii="Verdana" w:hAnsi="Verdana"/>
        </w:rPr>
        <w:t>recorded,</w:t>
      </w:r>
      <w:r w:rsidRPr="0012005D">
        <w:rPr>
          <w:rFonts w:ascii="Verdana" w:hAnsi="Verdana"/>
        </w:rPr>
        <w:t xml:space="preserve"> and parents informed. If by any reason it was not given, this would be reported to parents. </w:t>
      </w:r>
    </w:p>
    <w:p w14:paraId="58BC15B6" w14:textId="5C6E05C9" w:rsidR="00B00AB8" w:rsidRPr="0012005D" w:rsidRDefault="00E03259" w:rsidP="006B7E68">
      <w:pPr>
        <w:widowControl w:val="0"/>
        <w:overflowPunct w:val="0"/>
        <w:autoSpaceDE w:val="0"/>
        <w:autoSpaceDN w:val="0"/>
        <w:adjustRightInd w:val="0"/>
        <w:spacing w:after="0" w:line="240" w:lineRule="auto"/>
        <w:rPr>
          <w:rFonts w:ascii="Verdana" w:hAnsi="Verdana"/>
        </w:rPr>
      </w:pPr>
      <w:r w:rsidRPr="0012005D">
        <w:rPr>
          <w:rFonts w:ascii="Verdana" w:hAnsi="Verdana"/>
        </w:rPr>
        <w:t>Parents must make staff aware that their child has medicine and sign a medical consent form upon delivering their child, this cannot be back dated and filled in at the end of the day</w:t>
      </w:r>
      <w:r w:rsidR="00B00AB8" w:rsidRPr="0012005D">
        <w:rPr>
          <w:rFonts w:ascii="Verdana" w:hAnsi="Verdana"/>
        </w:rPr>
        <w:t>. Medicine</w:t>
      </w:r>
      <w:r w:rsidRPr="0012005D">
        <w:rPr>
          <w:rFonts w:ascii="Verdana" w:hAnsi="Verdana"/>
        </w:rPr>
        <w:t xml:space="preserve"> cannot be left in bags for staff to find. </w:t>
      </w:r>
    </w:p>
    <w:p w14:paraId="2246C940" w14:textId="77777777" w:rsidR="00B00AB8" w:rsidRPr="0012005D" w:rsidRDefault="00B00AB8" w:rsidP="006B7E68">
      <w:pPr>
        <w:widowControl w:val="0"/>
        <w:overflowPunct w:val="0"/>
        <w:autoSpaceDE w:val="0"/>
        <w:autoSpaceDN w:val="0"/>
        <w:adjustRightInd w:val="0"/>
        <w:spacing w:after="0" w:line="240" w:lineRule="auto"/>
        <w:rPr>
          <w:rFonts w:ascii="Verdana" w:hAnsi="Verdana"/>
        </w:rPr>
      </w:pPr>
    </w:p>
    <w:p w14:paraId="6F7FE352" w14:textId="4A859E8A" w:rsidR="006B7E68" w:rsidRPr="0012005D" w:rsidRDefault="00E03259" w:rsidP="006B7E68">
      <w:pPr>
        <w:widowControl w:val="0"/>
        <w:overflowPunct w:val="0"/>
        <w:autoSpaceDE w:val="0"/>
        <w:autoSpaceDN w:val="0"/>
        <w:adjustRightInd w:val="0"/>
        <w:spacing w:after="0" w:line="240" w:lineRule="auto"/>
        <w:rPr>
          <w:rFonts w:ascii="Verdana" w:hAnsi="Verdana"/>
        </w:rPr>
      </w:pPr>
      <w:r w:rsidRPr="0012005D">
        <w:rPr>
          <w:rFonts w:ascii="Verdana" w:hAnsi="Verdana"/>
        </w:rPr>
        <w:t xml:space="preserve">Contact details for all parents are kept on Nursery premises, so that we can quickly and easily make </w:t>
      </w:r>
      <w:r w:rsidR="00DC3E9E" w:rsidRPr="0012005D">
        <w:rPr>
          <w:rFonts w:ascii="Verdana" w:hAnsi="Verdana"/>
        </w:rPr>
        <w:t>contact,</w:t>
      </w:r>
      <w:r w:rsidRPr="0012005D">
        <w:rPr>
          <w:rFonts w:ascii="Verdana" w:hAnsi="Verdana"/>
        </w:rPr>
        <w:t xml:space="preserve"> when necessary, additional to this we have a nursery mobile </w:t>
      </w:r>
      <w:r w:rsidR="006C5FBB" w:rsidRPr="0012005D">
        <w:rPr>
          <w:rFonts w:ascii="Verdana" w:hAnsi="Verdana"/>
        </w:rPr>
        <w:t xml:space="preserve">phone </w:t>
      </w:r>
      <w:r w:rsidRPr="0012005D">
        <w:rPr>
          <w:rFonts w:ascii="Verdana" w:hAnsi="Verdana"/>
        </w:rPr>
        <w:t xml:space="preserve">with all contact number on that is taken out on trip, so that should your child fall ill while we are </w:t>
      </w:r>
      <w:proofErr w:type="gramStart"/>
      <w:r w:rsidRPr="0012005D">
        <w:rPr>
          <w:rFonts w:ascii="Verdana" w:hAnsi="Verdana"/>
        </w:rPr>
        <w:t>out</w:t>
      </w:r>
      <w:proofErr w:type="gramEnd"/>
      <w:r w:rsidRPr="0012005D">
        <w:rPr>
          <w:rFonts w:ascii="Verdana" w:hAnsi="Verdana"/>
        </w:rPr>
        <w:t xml:space="preserve"> we can contact you quickly. We will update these yearly. If contact details change in between times, please make sure the staff are informed and a new contact details form completed. It is imperative that parents are proactive in keeping these details up to date and making sure that there is always someone available to collect a sick child within a reasonable timescale. </w:t>
      </w:r>
    </w:p>
    <w:p w14:paraId="66F07FE6" w14:textId="77777777" w:rsidR="00E03259" w:rsidRPr="0012005D" w:rsidRDefault="00E03259" w:rsidP="006B7E68">
      <w:pPr>
        <w:widowControl w:val="0"/>
        <w:overflowPunct w:val="0"/>
        <w:autoSpaceDE w:val="0"/>
        <w:autoSpaceDN w:val="0"/>
        <w:adjustRightInd w:val="0"/>
        <w:spacing w:after="0" w:line="240" w:lineRule="auto"/>
        <w:rPr>
          <w:rFonts w:ascii="Verdana" w:hAnsi="Verdana" w:cs="Comic Sans MS"/>
          <w:kern w:val="28"/>
          <w:lang w:val="en-US"/>
        </w:rPr>
      </w:pPr>
    </w:p>
    <w:p w14:paraId="6304358F" w14:textId="6F8612CA" w:rsidR="002D2805" w:rsidRPr="0012005D" w:rsidRDefault="006B7E68"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 xml:space="preserve">Non-prescribed medicines </w:t>
      </w:r>
      <w:r w:rsidR="004F7B02" w:rsidRPr="0012005D">
        <w:rPr>
          <w:rFonts w:ascii="Verdana" w:hAnsi="Verdana" w:cs="Comic Sans MS"/>
          <w:kern w:val="28"/>
          <w:lang w:val="en-US"/>
        </w:rPr>
        <w:t xml:space="preserve">(such as Calpol) </w:t>
      </w:r>
      <w:r w:rsidRPr="0012005D">
        <w:rPr>
          <w:rFonts w:ascii="Verdana" w:hAnsi="Verdana" w:cs="Comic Sans MS"/>
          <w:kern w:val="28"/>
          <w:lang w:val="en-US"/>
        </w:rPr>
        <w:t xml:space="preserve">are not to be administered by Play Station Nursery staff.  Whilst we understand the occasional need for parents to administer non-prescribed medicines to the </w:t>
      </w:r>
      <w:r w:rsidR="00DC3E9E" w:rsidRPr="0012005D">
        <w:rPr>
          <w:rFonts w:ascii="Verdana" w:hAnsi="Verdana" w:cs="Comic Sans MS"/>
          <w:kern w:val="28"/>
          <w:lang w:val="en-US"/>
        </w:rPr>
        <w:t>child,</w:t>
      </w:r>
      <w:r w:rsidRPr="0012005D">
        <w:rPr>
          <w:rFonts w:ascii="Verdana" w:hAnsi="Verdana" w:cs="Comic Sans MS"/>
          <w:kern w:val="28"/>
          <w:lang w:val="en-US"/>
        </w:rPr>
        <w:t xml:space="preserve"> we request that for safety purposes such medicines are not added to a child’s personal drink by their parent/carer.</w:t>
      </w:r>
      <w:r w:rsidR="00187533" w:rsidRPr="0012005D">
        <w:rPr>
          <w:rFonts w:ascii="Verdana" w:hAnsi="Verdana" w:cs="Comic Sans MS"/>
          <w:kern w:val="28"/>
          <w:lang w:val="en-US"/>
        </w:rPr>
        <w:t xml:space="preserve"> Parents/carers will be asked to sign the medicine form for medicines administered at home, even if we are not required to repeat the dose; this includes Calpol and other pain relief medication.</w:t>
      </w:r>
    </w:p>
    <w:p w14:paraId="7412D979" w14:textId="77777777" w:rsidR="002D2805" w:rsidRPr="0012005D" w:rsidRDefault="002D2805" w:rsidP="006B7E68">
      <w:pPr>
        <w:widowControl w:val="0"/>
        <w:overflowPunct w:val="0"/>
        <w:autoSpaceDE w:val="0"/>
        <w:autoSpaceDN w:val="0"/>
        <w:adjustRightInd w:val="0"/>
        <w:spacing w:after="0" w:line="240" w:lineRule="auto"/>
        <w:rPr>
          <w:rFonts w:ascii="Verdana" w:hAnsi="Verdana" w:cs="Comic Sans MS"/>
          <w:kern w:val="28"/>
          <w:lang w:val="en-US"/>
        </w:rPr>
      </w:pPr>
    </w:p>
    <w:p w14:paraId="3C5A77FD" w14:textId="4579D05B" w:rsidR="00D7068A" w:rsidRPr="0012005D" w:rsidRDefault="006D2F82"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We appreciate that for children under 2 teething can cause high temperatures and some discomfort</w:t>
      </w:r>
      <w:r w:rsidR="002D2805" w:rsidRPr="0012005D">
        <w:rPr>
          <w:rFonts w:ascii="Verdana" w:hAnsi="Verdana" w:cs="Comic Sans MS"/>
          <w:kern w:val="28"/>
          <w:lang w:val="en-US"/>
        </w:rPr>
        <w:t>, we ask parents to provide</w:t>
      </w:r>
      <w:r w:rsidRPr="0012005D">
        <w:rPr>
          <w:rFonts w:ascii="Verdana" w:hAnsi="Verdana" w:cs="Comic Sans MS"/>
          <w:kern w:val="28"/>
          <w:lang w:val="en-US"/>
        </w:rPr>
        <w:t xml:space="preserve"> teething granules or gels that the staff can administer when the child needs relief. However, this is not always enough to alleviate the discomfort and a child will need some additio</w:t>
      </w:r>
      <w:r w:rsidR="00D7068A" w:rsidRPr="0012005D">
        <w:rPr>
          <w:rFonts w:ascii="Verdana" w:hAnsi="Verdana" w:cs="Comic Sans MS"/>
          <w:kern w:val="28"/>
          <w:lang w:val="en-US"/>
        </w:rPr>
        <w:t xml:space="preserve">nal pain relief. At this point, parents will be </w:t>
      </w:r>
      <w:r w:rsidR="00187533" w:rsidRPr="0012005D">
        <w:rPr>
          <w:rFonts w:ascii="Verdana" w:hAnsi="Verdana" w:cs="Comic Sans MS"/>
          <w:kern w:val="28"/>
          <w:lang w:val="en-US"/>
        </w:rPr>
        <w:t>contacted,</w:t>
      </w:r>
      <w:r w:rsidR="00D7068A" w:rsidRPr="0012005D">
        <w:rPr>
          <w:rFonts w:ascii="Verdana" w:hAnsi="Verdana" w:cs="Comic Sans MS"/>
          <w:kern w:val="28"/>
          <w:lang w:val="en-US"/>
        </w:rPr>
        <w:t xml:space="preserve"> and arrangements made for additional pain relief to be administered (if it is indeed appropriate that the child remains at nursery). </w:t>
      </w:r>
    </w:p>
    <w:p w14:paraId="34AFA635" w14:textId="6F9A1DA6" w:rsidR="00A90C8E" w:rsidRPr="0012005D" w:rsidRDefault="00314AF4" w:rsidP="0012005D">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rPr>
        <w:t>We realise that teething may occasionally cause diahorrea, however Nursery staff cannot allow a child with the condition to remain in Nursery</w:t>
      </w:r>
      <w:r w:rsidR="00277C20" w:rsidRPr="0012005D">
        <w:rPr>
          <w:rFonts w:ascii="Verdana" w:hAnsi="Verdana"/>
        </w:rPr>
        <w:t xml:space="preserve"> and will contact a parent to collect their child if they exceed 2 diahorrea</w:t>
      </w:r>
      <w:r w:rsidR="00277C20" w:rsidRPr="0012005D">
        <w:rPr>
          <w:rFonts w:ascii="Verdana" w:hAnsi="Verdana"/>
          <w:b/>
        </w:rPr>
        <w:t xml:space="preserve"> </w:t>
      </w:r>
      <w:r w:rsidR="00277C20" w:rsidRPr="0012005D">
        <w:rPr>
          <w:rFonts w:ascii="Verdana" w:hAnsi="Verdana"/>
        </w:rPr>
        <w:t xml:space="preserve">nappies. It is the Managers/Owner that will decide if the </w:t>
      </w:r>
      <w:r w:rsidR="00F1771A" w:rsidRPr="0012005D">
        <w:rPr>
          <w:rFonts w:ascii="Verdana" w:hAnsi="Verdana"/>
        </w:rPr>
        <w:t xml:space="preserve">child should remain absent </w:t>
      </w:r>
      <w:r w:rsidR="0097256E" w:rsidRPr="0012005D">
        <w:rPr>
          <w:rFonts w:ascii="Verdana" w:hAnsi="Verdana"/>
        </w:rPr>
        <w:t>from nursery for 48 hours</w:t>
      </w:r>
      <w:r w:rsidR="00C94AD2" w:rsidRPr="0012005D">
        <w:rPr>
          <w:rFonts w:ascii="Verdana" w:hAnsi="Verdana"/>
        </w:rPr>
        <w:t xml:space="preserve"> due to suspected infection/illness. </w:t>
      </w:r>
    </w:p>
    <w:p w14:paraId="041009A2" w14:textId="2A97CB99" w:rsidR="002D2805" w:rsidRPr="0012005D" w:rsidRDefault="002D2805" w:rsidP="006B7E68">
      <w:pPr>
        <w:widowControl w:val="0"/>
        <w:overflowPunct w:val="0"/>
        <w:autoSpaceDE w:val="0"/>
        <w:autoSpaceDN w:val="0"/>
        <w:adjustRightInd w:val="0"/>
        <w:spacing w:after="0" w:line="240" w:lineRule="auto"/>
        <w:rPr>
          <w:rFonts w:ascii="Verdana" w:hAnsi="Verdana" w:cs="Comic Sans MS"/>
          <w:kern w:val="28"/>
          <w:lang w:val="en-US"/>
        </w:rPr>
      </w:pPr>
    </w:p>
    <w:p w14:paraId="191AA7F2" w14:textId="75EEE3DD" w:rsidR="00A47597" w:rsidRPr="0012005D" w:rsidRDefault="002D2805" w:rsidP="002D2805">
      <w:pPr>
        <w:rPr>
          <w:rFonts w:ascii="Verdana" w:hAnsi="Verdana"/>
        </w:rPr>
      </w:pPr>
      <w:r w:rsidRPr="0012005D">
        <w:rPr>
          <w:rFonts w:ascii="Verdana" w:hAnsi="Verdana" w:cs="Comic Sans MS"/>
          <w:kern w:val="28"/>
          <w:lang w:val="en-US"/>
        </w:rPr>
        <w:lastRenderedPageBreak/>
        <w:t xml:space="preserve">If your child is unwell or is in need of </w:t>
      </w:r>
      <w:proofErr w:type="gramStart"/>
      <w:r w:rsidRPr="0012005D">
        <w:rPr>
          <w:rFonts w:ascii="Verdana" w:hAnsi="Verdana" w:cs="Comic Sans MS"/>
          <w:kern w:val="28"/>
          <w:lang w:val="en-US"/>
        </w:rPr>
        <w:t>medication</w:t>
      </w:r>
      <w:proofErr w:type="gramEnd"/>
      <w:r w:rsidRPr="0012005D">
        <w:rPr>
          <w:rFonts w:ascii="Verdana" w:hAnsi="Verdana" w:cs="Comic Sans MS"/>
          <w:kern w:val="28"/>
          <w:lang w:val="en-US"/>
        </w:rPr>
        <w:t xml:space="preserve"> we ask you to assess whether they are well enough to attend Nursery</w:t>
      </w:r>
      <w:r w:rsidRPr="0012005D">
        <w:rPr>
          <w:rFonts w:ascii="Verdana" w:hAnsi="Verdana"/>
        </w:rPr>
        <w:t>. Children who are ill often re</w:t>
      </w:r>
      <w:r w:rsidR="00C94AD2" w:rsidRPr="0012005D">
        <w:rPr>
          <w:rFonts w:ascii="Verdana" w:hAnsi="Verdana"/>
        </w:rPr>
        <w:t>quire one to one care which no n</w:t>
      </w:r>
      <w:r w:rsidRPr="0012005D">
        <w:rPr>
          <w:rFonts w:ascii="Verdana" w:hAnsi="Verdana"/>
        </w:rPr>
        <w:t xml:space="preserve">ursery can provide. Parents are asked to remember that Nursery is NOT the place for a sick child, they require rest to recover and potentially their recovery could be hampered if they do not receive </w:t>
      </w:r>
      <w:r w:rsidR="00314AF4" w:rsidRPr="0012005D">
        <w:rPr>
          <w:rFonts w:ascii="Verdana" w:hAnsi="Verdana"/>
        </w:rPr>
        <w:t>the appropriate</w:t>
      </w:r>
      <w:r w:rsidRPr="0012005D">
        <w:rPr>
          <w:rFonts w:ascii="Verdana" w:hAnsi="Verdana"/>
        </w:rPr>
        <w:t xml:space="preserve"> care.</w:t>
      </w:r>
      <w:r w:rsidR="000F6CD8" w:rsidRPr="0012005D">
        <w:rPr>
          <w:rFonts w:ascii="Verdana" w:hAnsi="Verdana"/>
        </w:rPr>
        <w:t xml:space="preserve"> </w:t>
      </w:r>
    </w:p>
    <w:p w14:paraId="42B8EDFD" w14:textId="51E0517E" w:rsidR="002D2805" w:rsidRPr="0012005D" w:rsidRDefault="00277C20" w:rsidP="002D2805">
      <w:pPr>
        <w:rPr>
          <w:rFonts w:ascii="Verdana" w:hAnsi="Verdana"/>
        </w:rPr>
      </w:pPr>
      <w:r w:rsidRPr="0012005D">
        <w:rPr>
          <w:rFonts w:ascii="Verdana" w:hAnsi="Verdana"/>
        </w:rPr>
        <w:t xml:space="preserve">It is not the policy of the Nursery to exclude children unnecessarily, or to have in place policies, which </w:t>
      </w:r>
      <w:r w:rsidR="001669E7" w:rsidRPr="0012005D">
        <w:rPr>
          <w:rFonts w:ascii="Verdana" w:hAnsi="Verdana"/>
        </w:rPr>
        <w:t>are so rigid that they are unable to be</w:t>
      </w:r>
      <w:r w:rsidRPr="0012005D">
        <w:rPr>
          <w:rFonts w:ascii="Verdana" w:hAnsi="Verdana"/>
        </w:rPr>
        <w:t xml:space="preserve"> followed in practice. </w:t>
      </w:r>
    </w:p>
    <w:p w14:paraId="7B08EEF1" w14:textId="4F6DA8CE" w:rsidR="00C94AD2" w:rsidRPr="0012005D" w:rsidRDefault="00314AF4" w:rsidP="00C94AD2">
      <w:pPr>
        <w:rPr>
          <w:rFonts w:ascii="Verdana" w:hAnsi="Verdana"/>
        </w:rPr>
      </w:pPr>
      <w:r w:rsidRPr="0012005D">
        <w:rPr>
          <w:rFonts w:ascii="Verdana" w:hAnsi="Verdana"/>
        </w:rPr>
        <w:t>Any information on infectious or contagious illnesses that are active in the nursery will be displayed on the front door</w:t>
      </w:r>
      <w:r w:rsidR="001669E7" w:rsidRPr="0012005D">
        <w:rPr>
          <w:rFonts w:ascii="Verdana" w:hAnsi="Verdana"/>
        </w:rPr>
        <w:t>.</w:t>
      </w:r>
      <w:r w:rsidRPr="0012005D">
        <w:rPr>
          <w:rFonts w:ascii="Verdana" w:hAnsi="Verdana"/>
        </w:rPr>
        <w:t xml:space="preserve"> This will allow people the opportunity to take steps to limit their own exposure</w:t>
      </w:r>
      <w:r w:rsidR="00B32B81" w:rsidRPr="0012005D">
        <w:rPr>
          <w:rFonts w:ascii="Verdana" w:hAnsi="Verdana"/>
        </w:rPr>
        <w:t xml:space="preserve"> you can find more information on the guidance on infection control in schools and other childcare settings at: </w:t>
      </w:r>
      <w:hyperlink r:id="rId5" w:history="1">
        <w:r w:rsidR="00C94AD2" w:rsidRPr="0012005D">
          <w:rPr>
            <w:rStyle w:val="Hyperlink"/>
            <w:rFonts w:ascii="Verdana" w:hAnsi="Verdana"/>
          </w:rPr>
          <w:t>www.</w:t>
        </w:r>
        <w:r w:rsidR="00C94AD2" w:rsidRPr="0012005D">
          <w:rPr>
            <w:rStyle w:val="Hyperlink"/>
            <w:rFonts w:ascii="Verdana" w:hAnsi="Verdana" w:cs="Arial"/>
            <w:shd w:val="clear" w:color="auto" w:fill="FFFFFF"/>
          </w:rPr>
          <w:t>gov.uk/government/publications/infection-control-in-schools-poster</w:t>
        </w:r>
      </w:hyperlink>
      <w:r w:rsidR="00C94AD2" w:rsidRPr="0012005D">
        <w:rPr>
          <w:rFonts w:ascii="Verdana" w:hAnsi="Verdana"/>
        </w:rPr>
        <w:t xml:space="preserve">. This poster is also displayed in the front porch on the notice board. </w:t>
      </w:r>
      <w:r w:rsidR="00F32DEE" w:rsidRPr="0012005D">
        <w:rPr>
          <w:rFonts w:ascii="Verdana" w:hAnsi="Verdana"/>
        </w:rPr>
        <w:t>Occasionally there can be ‘outbreaks’ of certain illnesses that may affect children in the setting (such as, Croup, scarlet fever, slapped cheek etc). Whilst there may not be an official exclusion period for these conditions, the manager will use their discretion to judge the appropriate exclusion period following an ‘outbreak’ to minimise further spread of infection.</w:t>
      </w:r>
    </w:p>
    <w:p w14:paraId="1840AC64" w14:textId="5105A3B0" w:rsidR="006B7E68" w:rsidRPr="0012005D" w:rsidRDefault="00A90C8E"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 xml:space="preserve">Nursery staff </w:t>
      </w:r>
      <w:r w:rsidRPr="0012005D">
        <w:rPr>
          <w:rFonts w:ascii="Verdana" w:hAnsi="Verdana" w:cs="Comic Sans MS"/>
          <w:b/>
          <w:kern w:val="28"/>
          <w:lang w:val="en-US"/>
        </w:rPr>
        <w:t>are</w:t>
      </w:r>
      <w:r w:rsidRPr="0012005D">
        <w:rPr>
          <w:rFonts w:ascii="Verdana" w:hAnsi="Verdana" w:cs="Comic Sans MS"/>
          <w:kern w:val="28"/>
          <w:lang w:val="en-US"/>
        </w:rPr>
        <w:t xml:space="preserve"> permitted to apply non-prescribed creams such as </w:t>
      </w:r>
      <w:proofErr w:type="spellStart"/>
      <w:r w:rsidRPr="0012005D">
        <w:rPr>
          <w:rFonts w:ascii="Verdana" w:hAnsi="Verdana" w:cs="Comic Sans MS"/>
          <w:kern w:val="28"/>
          <w:lang w:val="en-US"/>
        </w:rPr>
        <w:t>Sudocreme</w:t>
      </w:r>
      <w:proofErr w:type="spellEnd"/>
      <w:r w:rsidRPr="0012005D">
        <w:rPr>
          <w:rFonts w:ascii="Verdana" w:hAnsi="Verdana" w:cs="Comic Sans MS"/>
          <w:kern w:val="28"/>
          <w:lang w:val="en-US"/>
        </w:rPr>
        <w:t xml:space="preserve">, or </w:t>
      </w:r>
      <w:r w:rsidR="003B041B">
        <w:rPr>
          <w:rFonts w:ascii="Verdana" w:hAnsi="Verdana" w:cs="Comic Sans MS"/>
          <w:kern w:val="28"/>
          <w:lang w:val="en-US"/>
        </w:rPr>
        <w:t xml:space="preserve">topical </w:t>
      </w:r>
      <w:r w:rsidRPr="0012005D">
        <w:rPr>
          <w:rFonts w:ascii="Verdana" w:hAnsi="Verdana" w:cs="Comic Sans MS"/>
          <w:kern w:val="28"/>
          <w:lang w:val="en-US"/>
        </w:rPr>
        <w:t>creams for skin conditions. This is however</w:t>
      </w:r>
      <w:r w:rsidR="00224BA5" w:rsidRPr="0012005D">
        <w:rPr>
          <w:rFonts w:ascii="Verdana" w:hAnsi="Verdana" w:cs="Comic Sans MS"/>
          <w:kern w:val="28"/>
          <w:lang w:val="en-US"/>
        </w:rPr>
        <w:t>,</w:t>
      </w:r>
      <w:r w:rsidRPr="0012005D">
        <w:rPr>
          <w:rFonts w:ascii="Verdana" w:hAnsi="Verdana" w:cs="Comic Sans MS"/>
          <w:kern w:val="28"/>
          <w:lang w:val="en-US"/>
        </w:rPr>
        <w:t xml:space="preserve"> at the discretion of the nursery and must be discussed with the nursery before requiring the application.</w:t>
      </w:r>
    </w:p>
    <w:p w14:paraId="04222584" w14:textId="52E5E285" w:rsidR="006B7E68" w:rsidRPr="0012005D" w:rsidRDefault="00C94D1B"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 xml:space="preserve"> </w:t>
      </w:r>
    </w:p>
    <w:p w14:paraId="2D05DA5F" w14:textId="0B3C7CE7" w:rsidR="006B7E68" w:rsidRPr="0012005D" w:rsidRDefault="006B7E68"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In the interests of each child’s well-being and comfort it is requested that when children receive an MMR</w:t>
      </w:r>
      <w:r w:rsidR="00025E9E" w:rsidRPr="0012005D">
        <w:rPr>
          <w:rFonts w:ascii="Verdana" w:hAnsi="Verdana" w:cs="Comic Sans MS"/>
          <w:kern w:val="28"/>
          <w:lang w:val="en-US"/>
        </w:rPr>
        <w:t xml:space="preserve">, their </w:t>
      </w:r>
      <w:r w:rsidR="009C241C" w:rsidRPr="0012005D">
        <w:rPr>
          <w:rFonts w:ascii="Verdana" w:hAnsi="Verdana" w:cs="Comic Sans MS"/>
          <w:kern w:val="28"/>
          <w:lang w:val="en-US"/>
        </w:rPr>
        <w:t>preschool</w:t>
      </w:r>
      <w:r w:rsidR="00025E9E" w:rsidRPr="0012005D">
        <w:rPr>
          <w:rFonts w:ascii="Verdana" w:hAnsi="Verdana" w:cs="Comic Sans MS"/>
          <w:kern w:val="28"/>
          <w:lang w:val="en-US"/>
        </w:rPr>
        <w:t xml:space="preserve"> </w:t>
      </w:r>
      <w:proofErr w:type="gramStart"/>
      <w:r w:rsidR="00025E9E" w:rsidRPr="0012005D">
        <w:rPr>
          <w:rFonts w:ascii="Verdana" w:hAnsi="Verdana" w:cs="Comic Sans MS"/>
          <w:kern w:val="28"/>
          <w:lang w:val="en-US"/>
        </w:rPr>
        <w:t>booster</w:t>
      </w:r>
      <w:proofErr w:type="gramEnd"/>
      <w:r w:rsidRPr="0012005D">
        <w:rPr>
          <w:rFonts w:ascii="Verdana" w:hAnsi="Verdana" w:cs="Comic Sans MS"/>
          <w:kern w:val="28"/>
          <w:lang w:val="en-US"/>
        </w:rPr>
        <w:t xml:space="preserve"> or routine injections</w:t>
      </w:r>
      <w:r w:rsidR="00A90C8E" w:rsidRPr="0012005D">
        <w:rPr>
          <w:rFonts w:ascii="Verdana" w:hAnsi="Verdana" w:cs="Comic Sans MS"/>
          <w:kern w:val="28"/>
          <w:lang w:val="en-US"/>
        </w:rPr>
        <w:t>/vaccinations that</w:t>
      </w:r>
      <w:r w:rsidRPr="0012005D">
        <w:rPr>
          <w:rFonts w:ascii="Verdana" w:hAnsi="Verdana" w:cs="Comic Sans MS"/>
          <w:kern w:val="28"/>
          <w:lang w:val="en-US"/>
        </w:rPr>
        <w:t xml:space="preserve"> they do not attend nursery for </w:t>
      </w:r>
      <w:r w:rsidR="00A90C8E" w:rsidRPr="0012005D">
        <w:rPr>
          <w:rFonts w:ascii="Verdana" w:hAnsi="Verdana" w:cs="Comic Sans MS"/>
          <w:kern w:val="28"/>
          <w:lang w:val="en-US"/>
        </w:rPr>
        <w:t xml:space="preserve">at least </w:t>
      </w:r>
      <w:r w:rsidRPr="0012005D">
        <w:rPr>
          <w:rFonts w:ascii="Verdana" w:hAnsi="Verdana" w:cs="Comic Sans MS"/>
          <w:kern w:val="28"/>
          <w:lang w:val="en-US"/>
        </w:rPr>
        <w:t>24 hours</w:t>
      </w:r>
      <w:r w:rsidR="00A90C8E" w:rsidRPr="0012005D">
        <w:rPr>
          <w:rFonts w:ascii="Verdana" w:hAnsi="Verdana" w:cs="Comic Sans MS"/>
          <w:kern w:val="28"/>
          <w:lang w:val="en-US"/>
        </w:rPr>
        <w:t xml:space="preserve"> from the time of injection</w:t>
      </w:r>
      <w:r w:rsidR="00224BA5" w:rsidRPr="0012005D">
        <w:rPr>
          <w:rFonts w:ascii="Verdana" w:hAnsi="Verdana" w:cs="Comic Sans MS"/>
          <w:kern w:val="28"/>
          <w:lang w:val="en-US"/>
        </w:rPr>
        <w:t>/vaccination</w:t>
      </w:r>
      <w:r w:rsidR="00A55789" w:rsidRPr="0012005D">
        <w:rPr>
          <w:rFonts w:ascii="Verdana" w:hAnsi="Verdana" w:cs="Comic Sans MS"/>
          <w:kern w:val="28"/>
          <w:lang w:val="en-US"/>
        </w:rPr>
        <w:t>.</w:t>
      </w:r>
      <w:r w:rsidR="003209A5">
        <w:rPr>
          <w:rFonts w:ascii="Verdana" w:hAnsi="Verdana" w:cs="Comic Sans MS"/>
          <w:kern w:val="28"/>
          <w:lang w:val="en-US"/>
        </w:rPr>
        <w:t xml:space="preserve"> Children may attend after receiving their Flu vaccine.</w:t>
      </w:r>
    </w:p>
    <w:p w14:paraId="549748CD" w14:textId="1569A6C3" w:rsidR="006B7E68" w:rsidRPr="0012005D" w:rsidRDefault="006B7E68" w:rsidP="006B7E68">
      <w:pPr>
        <w:widowControl w:val="0"/>
        <w:overflowPunct w:val="0"/>
        <w:autoSpaceDE w:val="0"/>
        <w:autoSpaceDN w:val="0"/>
        <w:adjustRightInd w:val="0"/>
        <w:spacing w:after="0" w:line="240" w:lineRule="auto"/>
        <w:rPr>
          <w:rFonts w:ascii="Verdana" w:hAnsi="Verdana" w:cs="Comic Sans MS"/>
          <w:kern w:val="28"/>
          <w:lang w:val="en-US"/>
        </w:rPr>
      </w:pPr>
    </w:p>
    <w:p w14:paraId="112F52D2" w14:textId="53620737" w:rsidR="00025E9E" w:rsidRPr="0012005D" w:rsidRDefault="00025E9E"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 xml:space="preserve">In children under 5, a fever </w:t>
      </w:r>
      <w:proofErr w:type="gramStart"/>
      <w:r w:rsidRPr="0012005D">
        <w:rPr>
          <w:rFonts w:ascii="Verdana" w:hAnsi="Verdana" w:cs="Comic Sans MS"/>
          <w:kern w:val="28"/>
          <w:lang w:val="en-US"/>
        </w:rPr>
        <w:t>is considered to be</w:t>
      </w:r>
      <w:proofErr w:type="gramEnd"/>
      <w:r w:rsidRPr="0012005D">
        <w:rPr>
          <w:rFonts w:ascii="Verdana" w:hAnsi="Verdana" w:cs="Comic Sans MS"/>
          <w:kern w:val="28"/>
          <w:lang w:val="en-US"/>
        </w:rPr>
        <w:t xml:space="preserve"> a temperature </w:t>
      </w:r>
      <w:r w:rsidR="00782F97" w:rsidRPr="0012005D">
        <w:rPr>
          <w:rFonts w:ascii="Verdana" w:hAnsi="Verdana" w:cs="Comic Sans MS"/>
          <w:kern w:val="28"/>
          <w:lang w:val="en-US"/>
        </w:rPr>
        <w:t>of</w:t>
      </w:r>
      <w:r w:rsidRPr="0012005D">
        <w:rPr>
          <w:rFonts w:ascii="Verdana" w:hAnsi="Verdana" w:cs="Comic Sans MS"/>
          <w:kern w:val="28"/>
          <w:lang w:val="en-US"/>
        </w:rPr>
        <w:t xml:space="preserve"> 3</w:t>
      </w:r>
      <w:r w:rsidR="00782F97" w:rsidRPr="0012005D">
        <w:rPr>
          <w:rFonts w:ascii="Verdana" w:hAnsi="Verdana" w:cs="Comic Sans MS"/>
          <w:kern w:val="28"/>
          <w:lang w:val="en-US"/>
        </w:rPr>
        <w:t>8.0</w:t>
      </w:r>
      <w:r w:rsidRPr="0012005D">
        <w:rPr>
          <w:rFonts w:ascii="Verdana" w:hAnsi="Verdana" w:cs="Comic Sans MS"/>
          <w:kern w:val="28"/>
          <w:lang w:val="en-US"/>
        </w:rPr>
        <w:t xml:space="preserve"> (</w:t>
      </w:r>
      <w:r w:rsidR="00782F97" w:rsidRPr="0012005D">
        <w:rPr>
          <w:rFonts w:ascii="Verdana" w:hAnsi="Verdana" w:cs="Comic Sans MS"/>
          <w:kern w:val="28"/>
          <w:lang w:val="en-US"/>
        </w:rPr>
        <w:t>100.4F</w:t>
      </w:r>
      <w:r w:rsidRPr="0012005D">
        <w:rPr>
          <w:rFonts w:ascii="Verdana" w:hAnsi="Verdana" w:cs="Comic Sans MS"/>
          <w:kern w:val="28"/>
          <w:lang w:val="en-US"/>
        </w:rPr>
        <w:t>)</w:t>
      </w:r>
      <w:r w:rsidR="00782F97" w:rsidRPr="0012005D">
        <w:rPr>
          <w:rFonts w:ascii="Verdana" w:hAnsi="Verdana" w:cs="Comic Sans MS"/>
          <w:kern w:val="28"/>
          <w:lang w:val="en-US"/>
        </w:rPr>
        <w:t xml:space="preserve">, however we will always err on the side of caution and should a child have a temperature rising above 37.5, appropriate actions to notify parents will be put in place. </w:t>
      </w:r>
    </w:p>
    <w:p w14:paraId="06A4B803" w14:textId="77777777" w:rsidR="00025E9E" w:rsidRPr="0012005D" w:rsidRDefault="00025E9E" w:rsidP="006B7E68">
      <w:pPr>
        <w:widowControl w:val="0"/>
        <w:overflowPunct w:val="0"/>
        <w:autoSpaceDE w:val="0"/>
        <w:autoSpaceDN w:val="0"/>
        <w:adjustRightInd w:val="0"/>
        <w:spacing w:after="0" w:line="240" w:lineRule="auto"/>
        <w:rPr>
          <w:rStyle w:val="Strong"/>
          <w:rFonts w:ascii="Verdana" w:hAnsi="Verdana" w:cs="Arial"/>
          <w:color w:val="333333"/>
          <w:shd w:val="clear" w:color="auto" w:fill="FFFFFF"/>
        </w:rPr>
      </w:pPr>
    </w:p>
    <w:p w14:paraId="4AD0B597" w14:textId="5E2ABA2A" w:rsidR="006B7E68" w:rsidRDefault="006B7E68" w:rsidP="006B7E68">
      <w:pPr>
        <w:widowControl w:val="0"/>
        <w:overflowPunct w:val="0"/>
        <w:autoSpaceDE w:val="0"/>
        <w:autoSpaceDN w:val="0"/>
        <w:adjustRightInd w:val="0"/>
        <w:spacing w:after="0" w:line="240" w:lineRule="auto"/>
        <w:rPr>
          <w:rFonts w:ascii="Verdana" w:hAnsi="Verdana" w:cs="Comic Sans MS"/>
          <w:kern w:val="28"/>
          <w:lang w:val="en-US"/>
        </w:rPr>
      </w:pPr>
      <w:r w:rsidRPr="0012005D">
        <w:rPr>
          <w:rFonts w:ascii="Verdana" w:hAnsi="Verdana" w:cs="Comic Sans MS"/>
          <w:kern w:val="28"/>
          <w:lang w:val="en-US"/>
        </w:rPr>
        <w:t xml:space="preserve">An </w:t>
      </w:r>
      <w:r w:rsidRPr="0012005D">
        <w:rPr>
          <w:rFonts w:ascii="Verdana" w:hAnsi="Verdana" w:cs="Comic Sans MS"/>
          <w:kern w:val="28"/>
          <w:u w:val="single"/>
          <w:lang w:val="en-US"/>
        </w:rPr>
        <w:t>emergency</w:t>
      </w:r>
      <w:r w:rsidRPr="0012005D">
        <w:rPr>
          <w:rFonts w:ascii="Verdana" w:hAnsi="Verdana" w:cs="Comic Sans MS"/>
          <w:kern w:val="28"/>
          <w:lang w:val="en-US"/>
        </w:rPr>
        <w:t xml:space="preserve"> bottle of Calpol</w:t>
      </w:r>
      <w:r w:rsidR="00A90C8E" w:rsidRPr="0012005D">
        <w:rPr>
          <w:rFonts w:ascii="Verdana" w:hAnsi="Verdana" w:cs="Comic Sans MS"/>
          <w:kern w:val="28"/>
          <w:lang w:val="en-US"/>
        </w:rPr>
        <w:t xml:space="preserve"> will be kept on the premises (i</w:t>
      </w:r>
      <w:r w:rsidRPr="0012005D">
        <w:rPr>
          <w:rFonts w:ascii="Verdana" w:hAnsi="Verdana" w:cs="Comic Sans MS"/>
          <w:kern w:val="28"/>
          <w:lang w:val="en-US"/>
        </w:rPr>
        <w:t>n the office)</w:t>
      </w:r>
      <w:r w:rsidR="00A90C8E" w:rsidRPr="0012005D">
        <w:rPr>
          <w:rFonts w:ascii="Verdana" w:hAnsi="Verdana" w:cs="Comic Sans MS"/>
          <w:kern w:val="28"/>
          <w:lang w:val="en-US"/>
        </w:rPr>
        <w:t xml:space="preserve">. </w:t>
      </w:r>
      <w:r w:rsidR="00A90C8E" w:rsidRPr="0012005D">
        <w:rPr>
          <w:rFonts w:ascii="Verdana" w:hAnsi="Verdana" w:cs="Comic Sans MS"/>
          <w:b/>
          <w:kern w:val="28"/>
          <w:lang w:val="en-US"/>
        </w:rPr>
        <w:t>T</w:t>
      </w:r>
      <w:r w:rsidRPr="0012005D">
        <w:rPr>
          <w:rFonts w:ascii="Verdana" w:hAnsi="Verdana" w:cs="Comic Sans MS"/>
          <w:b/>
          <w:kern w:val="28"/>
          <w:lang w:val="en-US"/>
        </w:rPr>
        <w:t xml:space="preserve">his </w:t>
      </w:r>
      <w:r w:rsidR="00A90C8E" w:rsidRPr="0012005D">
        <w:rPr>
          <w:rFonts w:ascii="Verdana" w:hAnsi="Verdana" w:cs="Comic Sans MS"/>
          <w:b/>
          <w:kern w:val="28"/>
          <w:lang w:val="en-US"/>
        </w:rPr>
        <w:t>should</w:t>
      </w:r>
      <w:r w:rsidRPr="0012005D">
        <w:rPr>
          <w:rFonts w:ascii="Verdana" w:hAnsi="Verdana" w:cs="Comic Sans MS"/>
          <w:b/>
          <w:kern w:val="28"/>
          <w:lang w:val="en-US"/>
        </w:rPr>
        <w:t xml:space="preserve"> only be administered if a child’s temperature is </w:t>
      </w:r>
      <w:proofErr w:type="gramStart"/>
      <w:r w:rsidRPr="0012005D">
        <w:rPr>
          <w:rFonts w:ascii="Verdana" w:hAnsi="Verdana" w:cs="Comic Sans MS"/>
          <w:b/>
          <w:kern w:val="28"/>
          <w:lang w:val="en-US"/>
        </w:rPr>
        <w:t>in excess of</w:t>
      </w:r>
      <w:proofErr w:type="gramEnd"/>
      <w:r w:rsidRPr="0012005D">
        <w:rPr>
          <w:rFonts w:ascii="Verdana" w:hAnsi="Verdana" w:cs="Comic Sans MS"/>
          <w:b/>
          <w:kern w:val="28"/>
          <w:lang w:val="en-US"/>
        </w:rPr>
        <w:t xml:space="preserve"> 39.5 degrees to</w:t>
      </w:r>
      <w:r w:rsidR="006D2F82" w:rsidRPr="0012005D">
        <w:rPr>
          <w:rFonts w:ascii="Verdana" w:hAnsi="Verdana" w:cs="Comic Sans MS"/>
          <w:b/>
          <w:kern w:val="28"/>
          <w:lang w:val="en-US"/>
        </w:rPr>
        <w:t xml:space="preserve"> help</w:t>
      </w:r>
      <w:r w:rsidRPr="0012005D">
        <w:rPr>
          <w:rFonts w:ascii="Verdana" w:hAnsi="Verdana" w:cs="Comic Sans MS"/>
          <w:b/>
          <w:kern w:val="28"/>
          <w:lang w:val="en-US"/>
        </w:rPr>
        <w:t xml:space="preserve"> prevent </w:t>
      </w:r>
      <w:r w:rsidR="00767F77" w:rsidRPr="0012005D">
        <w:rPr>
          <w:rFonts w:ascii="Verdana" w:hAnsi="Verdana" w:cs="Comic Sans MS"/>
          <w:b/>
          <w:kern w:val="28"/>
          <w:lang w:val="en-US"/>
        </w:rPr>
        <w:t>a febrile convulsion</w:t>
      </w:r>
      <w:r w:rsidRPr="0012005D">
        <w:rPr>
          <w:rFonts w:ascii="Verdana" w:hAnsi="Verdana" w:cs="Comic Sans MS"/>
          <w:kern w:val="28"/>
          <w:lang w:val="en-US"/>
        </w:rPr>
        <w:t xml:space="preserve">. Consent from either </w:t>
      </w:r>
      <w:r w:rsidR="008B44AA" w:rsidRPr="0012005D">
        <w:rPr>
          <w:rFonts w:ascii="Verdana" w:hAnsi="Verdana" w:cs="Comic Sans MS"/>
          <w:kern w:val="28"/>
          <w:lang w:val="en-US"/>
        </w:rPr>
        <w:t xml:space="preserve">Natalie Taylor </w:t>
      </w:r>
      <w:r w:rsidRPr="0012005D">
        <w:rPr>
          <w:rFonts w:ascii="Verdana" w:hAnsi="Verdana" w:cs="Comic Sans MS"/>
          <w:kern w:val="28"/>
          <w:lang w:val="en-US"/>
        </w:rPr>
        <w:t xml:space="preserve">or Joanne Knight is </w:t>
      </w:r>
      <w:r w:rsidR="00187533" w:rsidRPr="0012005D">
        <w:rPr>
          <w:rFonts w:ascii="Verdana" w:hAnsi="Verdana" w:cs="Comic Sans MS"/>
          <w:kern w:val="28"/>
          <w:lang w:val="en-US"/>
        </w:rPr>
        <w:t>required,</w:t>
      </w:r>
      <w:r w:rsidRPr="0012005D">
        <w:rPr>
          <w:rFonts w:ascii="Verdana" w:hAnsi="Verdana" w:cs="Comic Sans MS"/>
          <w:kern w:val="28"/>
          <w:lang w:val="en-US"/>
        </w:rPr>
        <w:t xml:space="preserve"> and</w:t>
      </w:r>
      <w:r w:rsidR="006D2F82" w:rsidRPr="0012005D">
        <w:rPr>
          <w:rFonts w:ascii="Verdana" w:hAnsi="Verdana" w:cs="Comic Sans MS"/>
          <w:kern w:val="28"/>
          <w:lang w:val="en-US"/>
        </w:rPr>
        <w:t xml:space="preserve"> a</w:t>
      </w:r>
      <w:r w:rsidRPr="0012005D">
        <w:rPr>
          <w:rFonts w:ascii="Verdana" w:hAnsi="Verdana" w:cs="Comic Sans MS"/>
          <w:kern w:val="28"/>
          <w:lang w:val="en-US"/>
        </w:rPr>
        <w:t xml:space="preserve"> pa</w:t>
      </w:r>
      <w:r w:rsidR="00767F77" w:rsidRPr="0012005D">
        <w:rPr>
          <w:rFonts w:ascii="Verdana" w:hAnsi="Verdana" w:cs="Comic Sans MS"/>
          <w:kern w:val="28"/>
          <w:lang w:val="en-US"/>
        </w:rPr>
        <w:t>rent must give verbal consent. Following this t</w:t>
      </w:r>
      <w:r w:rsidRPr="0012005D">
        <w:rPr>
          <w:rFonts w:ascii="Verdana" w:hAnsi="Verdana" w:cs="Comic Sans MS"/>
          <w:kern w:val="28"/>
          <w:lang w:val="en-US"/>
        </w:rPr>
        <w:t>he pare</w:t>
      </w:r>
      <w:r w:rsidR="00767F77" w:rsidRPr="0012005D">
        <w:rPr>
          <w:rFonts w:ascii="Verdana" w:hAnsi="Verdana" w:cs="Comic Sans MS"/>
          <w:kern w:val="28"/>
          <w:lang w:val="en-US"/>
        </w:rPr>
        <w:t>nt MUST collect the child from n</w:t>
      </w:r>
      <w:r w:rsidRPr="0012005D">
        <w:rPr>
          <w:rFonts w:ascii="Verdana" w:hAnsi="Verdana" w:cs="Comic Sans MS"/>
          <w:kern w:val="28"/>
          <w:lang w:val="en-US"/>
        </w:rPr>
        <w:t xml:space="preserve">ursery regardless of whether the temperature has decreased or not and </w:t>
      </w:r>
      <w:r w:rsidR="006D2F82" w:rsidRPr="0012005D">
        <w:rPr>
          <w:rFonts w:ascii="Verdana" w:hAnsi="Verdana" w:cs="Comic Sans MS"/>
          <w:kern w:val="28"/>
          <w:lang w:val="en-US"/>
        </w:rPr>
        <w:t xml:space="preserve">a parent </w:t>
      </w:r>
      <w:r w:rsidRPr="0012005D">
        <w:rPr>
          <w:rFonts w:ascii="Verdana" w:hAnsi="Verdana" w:cs="Comic Sans MS"/>
          <w:kern w:val="28"/>
          <w:lang w:val="en-US"/>
        </w:rPr>
        <w:t>must be on route to collect the child when it is administered.</w:t>
      </w:r>
      <w:r w:rsidR="00767F77" w:rsidRPr="0012005D">
        <w:rPr>
          <w:rFonts w:ascii="Verdana" w:hAnsi="Verdana" w:cs="Comic Sans MS"/>
          <w:kern w:val="28"/>
          <w:lang w:val="en-US"/>
        </w:rPr>
        <w:t xml:space="preserve"> An ambulance may be called if the qualified first aider deems it necessary. </w:t>
      </w:r>
    </w:p>
    <w:p w14:paraId="2834C03D" w14:textId="0ABFBBFB" w:rsidR="00B6530A" w:rsidRDefault="00B6530A" w:rsidP="006B7E68">
      <w:pPr>
        <w:widowControl w:val="0"/>
        <w:overflowPunct w:val="0"/>
        <w:autoSpaceDE w:val="0"/>
        <w:autoSpaceDN w:val="0"/>
        <w:adjustRightInd w:val="0"/>
        <w:spacing w:after="0" w:line="240" w:lineRule="auto"/>
        <w:rPr>
          <w:rFonts w:ascii="Verdana" w:hAnsi="Verdana" w:cs="Comic Sans MS"/>
          <w:kern w:val="28"/>
          <w:lang w:val="en-US"/>
        </w:rPr>
      </w:pPr>
    </w:p>
    <w:p w14:paraId="789B3B29" w14:textId="3BF6038F" w:rsidR="00B6530A" w:rsidRDefault="00B6530A" w:rsidP="006B7E68">
      <w:pPr>
        <w:widowControl w:val="0"/>
        <w:overflowPunct w:val="0"/>
        <w:autoSpaceDE w:val="0"/>
        <w:autoSpaceDN w:val="0"/>
        <w:adjustRightInd w:val="0"/>
        <w:spacing w:after="0" w:line="240" w:lineRule="auto"/>
        <w:rPr>
          <w:rFonts w:ascii="Verdana" w:hAnsi="Verdana" w:cs="Comic Sans MS"/>
          <w:kern w:val="28"/>
          <w:lang w:val="en-US"/>
        </w:rPr>
      </w:pPr>
      <w:r>
        <w:rPr>
          <w:rFonts w:ascii="Verdana" w:hAnsi="Verdana" w:cs="Comic Sans MS"/>
          <w:kern w:val="28"/>
          <w:lang w:val="en-US"/>
        </w:rPr>
        <w:t>COVID 19</w:t>
      </w:r>
    </w:p>
    <w:p w14:paraId="67F362AF" w14:textId="77777777" w:rsidR="00B6530A" w:rsidRPr="0012005D" w:rsidRDefault="00B6530A" w:rsidP="006B7E68">
      <w:pPr>
        <w:widowControl w:val="0"/>
        <w:overflowPunct w:val="0"/>
        <w:autoSpaceDE w:val="0"/>
        <w:autoSpaceDN w:val="0"/>
        <w:adjustRightInd w:val="0"/>
        <w:spacing w:after="0" w:line="240" w:lineRule="auto"/>
        <w:rPr>
          <w:rFonts w:ascii="Verdana" w:hAnsi="Verdana" w:cs="Comic Sans MS"/>
          <w:kern w:val="28"/>
          <w:lang w:val="en-US"/>
        </w:rPr>
      </w:pPr>
    </w:p>
    <w:p w14:paraId="1B9FD694" w14:textId="54755643" w:rsidR="006B7E68" w:rsidRPr="003A433C" w:rsidRDefault="006B7E68" w:rsidP="006B7E68">
      <w:pPr>
        <w:widowControl w:val="0"/>
        <w:overflowPunct w:val="0"/>
        <w:autoSpaceDE w:val="0"/>
        <w:autoSpaceDN w:val="0"/>
        <w:adjustRightInd w:val="0"/>
        <w:spacing w:after="0" w:line="240" w:lineRule="auto"/>
        <w:rPr>
          <w:rFonts w:ascii="Verdana" w:hAnsi="Verdana" w:cs="Comic Sans MS"/>
          <w:kern w:val="28"/>
          <w:sz w:val="24"/>
          <w:szCs w:val="24"/>
          <w:lang w:val="en-US"/>
        </w:rPr>
      </w:pPr>
    </w:p>
    <w:tbl>
      <w:tblPr>
        <w:tblStyle w:val="TableGrid"/>
        <w:tblW w:w="0" w:type="auto"/>
        <w:tblLook w:val="04A0" w:firstRow="1" w:lastRow="0" w:firstColumn="1" w:lastColumn="0" w:noHBand="0" w:noVBand="1"/>
      </w:tblPr>
      <w:tblGrid>
        <w:gridCol w:w="3335"/>
        <w:gridCol w:w="3335"/>
        <w:gridCol w:w="3335"/>
      </w:tblGrid>
      <w:tr w:rsidR="00951AD5" w:rsidRPr="003A433C" w14:paraId="2F26531A" w14:textId="77777777" w:rsidTr="00C94AD2">
        <w:trPr>
          <w:trHeight w:val="380"/>
        </w:trPr>
        <w:tc>
          <w:tcPr>
            <w:tcW w:w="3335" w:type="dxa"/>
          </w:tcPr>
          <w:p w14:paraId="491DEE32" w14:textId="125760DE" w:rsidR="00951AD5" w:rsidRPr="003A433C" w:rsidRDefault="00951AD5">
            <w:pPr>
              <w:rPr>
                <w:rFonts w:ascii="Verdana" w:hAnsi="Verdana"/>
                <w:sz w:val="24"/>
                <w:szCs w:val="24"/>
              </w:rPr>
            </w:pPr>
            <w:r w:rsidRPr="003A433C">
              <w:rPr>
                <w:rFonts w:ascii="Verdana" w:hAnsi="Verdana"/>
                <w:sz w:val="24"/>
                <w:szCs w:val="24"/>
              </w:rPr>
              <w:t>Signature</w:t>
            </w:r>
          </w:p>
        </w:tc>
        <w:tc>
          <w:tcPr>
            <w:tcW w:w="3335" w:type="dxa"/>
          </w:tcPr>
          <w:p w14:paraId="1C47D74C" w14:textId="082B9361" w:rsidR="00951AD5" w:rsidRPr="003A433C" w:rsidRDefault="00951AD5">
            <w:pPr>
              <w:rPr>
                <w:rFonts w:ascii="Verdana" w:hAnsi="Verdana"/>
                <w:sz w:val="24"/>
                <w:szCs w:val="24"/>
              </w:rPr>
            </w:pPr>
            <w:r w:rsidRPr="003A433C">
              <w:rPr>
                <w:rFonts w:ascii="Verdana" w:hAnsi="Verdana"/>
                <w:sz w:val="24"/>
                <w:szCs w:val="24"/>
              </w:rPr>
              <w:t>Reviewed on</w:t>
            </w:r>
          </w:p>
        </w:tc>
        <w:tc>
          <w:tcPr>
            <w:tcW w:w="3335" w:type="dxa"/>
          </w:tcPr>
          <w:p w14:paraId="0B1B3E01" w14:textId="0B8DA811" w:rsidR="00951AD5" w:rsidRPr="003A433C" w:rsidRDefault="00951AD5">
            <w:pPr>
              <w:rPr>
                <w:rFonts w:ascii="Verdana" w:hAnsi="Verdana"/>
                <w:sz w:val="24"/>
                <w:szCs w:val="24"/>
              </w:rPr>
            </w:pPr>
            <w:r w:rsidRPr="003A433C">
              <w:rPr>
                <w:rFonts w:ascii="Verdana" w:hAnsi="Verdana"/>
                <w:sz w:val="24"/>
                <w:szCs w:val="24"/>
              </w:rPr>
              <w:t>Review due</w:t>
            </w:r>
          </w:p>
        </w:tc>
      </w:tr>
      <w:tr w:rsidR="00951AD5" w:rsidRPr="003A433C" w14:paraId="36CBE95E" w14:textId="77777777" w:rsidTr="00C94AD2">
        <w:trPr>
          <w:trHeight w:val="380"/>
        </w:trPr>
        <w:tc>
          <w:tcPr>
            <w:tcW w:w="3335" w:type="dxa"/>
          </w:tcPr>
          <w:p w14:paraId="6C4EE2C3" w14:textId="77777777" w:rsidR="00951AD5" w:rsidRPr="003A433C" w:rsidRDefault="00951AD5">
            <w:pPr>
              <w:rPr>
                <w:rFonts w:ascii="Verdana" w:hAnsi="Verdana"/>
                <w:sz w:val="24"/>
                <w:szCs w:val="24"/>
              </w:rPr>
            </w:pPr>
          </w:p>
        </w:tc>
        <w:tc>
          <w:tcPr>
            <w:tcW w:w="3335" w:type="dxa"/>
          </w:tcPr>
          <w:p w14:paraId="295E3645" w14:textId="77777777" w:rsidR="00951AD5" w:rsidRPr="003A433C" w:rsidRDefault="00951AD5">
            <w:pPr>
              <w:rPr>
                <w:rFonts w:ascii="Verdana" w:hAnsi="Verdana"/>
                <w:sz w:val="24"/>
                <w:szCs w:val="24"/>
              </w:rPr>
            </w:pPr>
          </w:p>
        </w:tc>
        <w:tc>
          <w:tcPr>
            <w:tcW w:w="3335" w:type="dxa"/>
          </w:tcPr>
          <w:p w14:paraId="1E54D068" w14:textId="77777777" w:rsidR="00951AD5" w:rsidRPr="003A433C" w:rsidRDefault="00951AD5">
            <w:pPr>
              <w:rPr>
                <w:rFonts w:ascii="Verdana" w:hAnsi="Verdana"/>
                <w:sz w:val="24"/>
                <w:szCs w:val="24"/>
              </w:rPr>
            </w:pPr>
          </w:p>
        </w:tc>
      </w:tr>
      <w:tr w:rsidR="00951AD5" w:rsidRPr="003A433C" w14:paraId="6B7F1BEA" w14:textId="77777777" w:rsidTr="00C94AD2">
        <w:trPr>
          <w:trHeight w:val="390"/>
        </w:trPr>
        <w:tc>
          <w:tcPr>
            <w:tcW w:w="3335" w:type="dxa"/>
          </w:tcPr>
          <w:p w14:paraId="47C48ED8" w14:textId="77777777" w:rsidR="00951AD5" w:rsidRPr="003A433C" w:rsidRDefault="00951AD5">
            <w:pPr>
              <w:rPr>
                <w:rFonts w:ascii="Verdana" w:hAnsi="Verdana"/>
                <w:sz w:val="24"/>
                <w:szCs w:val="24"/>
              </w:rPr>
            </w:pPr>
          </w:p>
        </w:tc>
        <w:tc>
          <w:tcPr>
            <w:tcW w:w="3335" w:type="dxa"/>
          </w:tcPr>
          <w:p w14:paraId="5AA8CA2F" w14:textId="77777777" w:rsidR="00951AD5" w:rsidRPr="003A433C" w:rsidRDefault="00951AD5">
            <w:pPr>
              <w:rPr>
                <w:rFonts w:ascii="Verdana" w:hAnsi="Verdana"/>
                <w:sz w:val="24"/>
                <w:szCs w:val="24"/>
              </w:rPr>
            </w:pPr>
          </w:p>
        </w:tc>
        <w:tc>
          <w:tcPr>
            <w:tcW w:w="3335" w:type="dxa"/>
          </w:tcPr>
          <w:p w14:paraId="1861657D" w14:textId="77777777" w:rsidR="00951AD5" w:rsidRPr="003A433C" w:rsidRDefault="00951AD5">
            <w:pPr>
              <w:rPr>
                <w:rFonts w:ascii="Verdana" w:hAnsi="Verdana"/>
                <w:sz w:val="24"/>
                <w:szCs w:val="24"/>
              </w:rPr>
            </w:pPr>
          </w:p>
        </w:tc>
      </w:tr>
      <w:tr w:rsidR="00951AD5" w:rsidRPr="003A433C" w14:paraId="4DCB7F5B" w14:textId="77777777" w:rsidTr="00C94AD2">
        <w:trPr>
          <w:trHeight w:val="370"/>
        </w:trPr>
        <w:tc>
          <w:tcPr>
            <w:tcW w:w="3335" w:type="dxa"/>
          </w:tcPr>
          <w:p w14:paraId="065EBFFF" w14:textId="77777777" w:rsidR="00951AD5" w:rsidRPr="003A433C" w:rsidRDefault="00951AD5">
            <w:pPr>
              <w:rPr>
                <w:rFonts w:ascii="Verdana" w:hAnsi="Verdana"/>
                <w:sz w:val="24"/>
                <w:szCs w:val="24"/>
              </w:rPr>
            </w:pPr>
          </w:p>
        </w:tc>
        <w:tc>
          <w:tcPr>
            <w:tcW w:w="3335" w:type="dxa"/>
          </w:tcPr>
          <w:p w14:paraId="7BF840F9" w14:textId="77777777" w:rsidR="00951AD5" w:rsidRPr="003A433C" w:rsidRDefault="00951AD5">
            <w:pPr>
              <w:rPr>
                <w:rFonts w:ascii="Verdana" w:hAnsi="Verdana"/>
                <w:sz w:val="24"/>
                <w:szCs w:val="24"/>
              </w:rPr>
            </w:pPr>
          </w:p>
        </w:tc>
        <w:tc>
          <w:tcPr>
            <w:tcW w:w="3335" w:type="dxa"/>
          </w:tcPr>
          <w:p w14:paraId="7DE17828" w14:textId="58A6CEC6" w:rsidR="00951AD5" w:rsidRPr="003A433C" w:rsidRDefault="00951AD5">
            <w:pPr>
              <w:rPr>
                <w:rFonts w:ascii="Verdana" w:hAnsi="Verdana"/>
                <w:sz w:val="24"/>
                <w:szCs w:val="24"/>
              </w:rPr>
            </w:pPr>
          </w:p>
        </w:tc>
      </w:tr>
    </w:tbl>
    <w:p w14:paraId="706963D7" w14:textId="3A8B7C14" w:rsidR="004C7BF5" w:rsidRPr="00187533" w:rsidRDefault="004C7BF5">
      <w:pPr>
        <w:rPr>
          <w:sz w:val="23"/>
          <w:szCs w:val="23"/>
        </w:rPr>
      </w:pPr>
    </w:p>
    <w:p w14:paraId="1423E3E9" w14:textId="3367851B" w:rsidR="006D2F82" w:rsidRPr="00187533" w:rsidRDefault="006D2F82">
      <w:pPr>
        <w:rPr>
          <w:sz w:val="23"/>
          <w:szCs w:val="23"/>
        </w:rPr>
      </w:pPr>
    </w:p>
    <w:p w14:paraId="3203D1FD" w14:textId="0B32A568" w:rsidR="009C241C" w:rsidRDefault="009C241C"/>
    <w:sectPr w:rsidR="009C241C" w:rsidSect="00A90C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68"/>
    <w:rsid w:val="00025E9E"/>
    <w:rsid w:val="000F6CD8"/>
    <w:rsid w:val="0012005D"/>
    <w:rsid w:val="00124656"/>
    <w:rsid w:val="001669E7"/>
    <w:rsid w:val="00187533"/>
    <w:rsid w:val="00224BA5"/>
    <w:rsid w:val="00277C20"/>
    <w:rsid w:val="002D2805"/>
    <w:rsid w:val="002D2C57"/>
    <w:rsid w:val="00314AF4"/>
    <w:rsid w:val="003209A5"/>
    <w:rsid w:val="003A433C"/>
    <w:rsid w:val="003B041B"/>
    <w:rsid w:val="004A458D"/>
    <w:rsid w:val="004B5ED1"/>
    <w:rsid w:val="004C7BF5"/>
    <w:rsid w:val="004F7B02"/>
    <w:rsid w:val="005E7DCA"/>
    <w:rsid w:val="006B7E68"/>
    <w:rsid w:val="006C5FBB"/>
    <w:rsid w:val="006D2F82"/>
    <w:rsid w:val="00767F77"/>
    <w:rsid w:val="00782F97"/>
    <w:rsid w:val="008B44AA"/>
    <w:rsid w:val="00951AD5"/>
    <w:rsid w:val="0097256E"/>
    <w:rsid w:val="009C241C"/>
    <w:rsid w:val="00A1117C"/>
    <w:rsid w:val="00A47597"/>
    <w:rsid w:val="00A55789"/>
    <w:rsid w:val="00A90C8E"/>
    <w:rsid w:val="00B00AB8"/>
    <w:rsid w:val="00B32B81"/>
    <w:rsid w:val="00B6530A"/>
    <w:rsid w:val="00C674E7"/>
    <w:rsid w:val="00C94AD2"/>
    <w:rsid w:val="00C94D1B"/>
    <w:rsid w:val="00D7068A"/>
    <w:rsid w:val="00DB155C"/>
    <w:rsid w:val="00DC3E9E"/>
    <w:rsid w:val="00E03259"/>
    <w:rsid w:val="00F1771A"/>
    <w:rsid w:val="00F32DEE"/>
    <w:rsid w:val="00F7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ECB95"/>
  <w15:chartTrackingRefBased/>
  <w15:docId w15:val="{B8CB716E-873F-4C41-B7F6-0B9F2ECF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68"/>
    <w:rPr>
      <w:rFonts w:ascii="Segoe UI" w:hAnsi="Segoe UI" w:cs="Segoe UI"/>
      <w:sz w:val="18"/>
      <w:szCs w:val="18"/>
    </w:rPr>
  </w:style>
  <w:style w:type="character" w:styleId="Strong">
    <w:name w:val="Strong"/>
    <w:basedOn w:val="DefaultParagraphFont"/>
    <w:uiPriority w:val="22"/>
    <w:qFormat/>
    <w:rsid w:val="00025E9E"/>
    <w:rPr>
      <w:b/>
      <w:bCs/>
    </w:rPr>
  </w:style>
  <w:style w:type="character" w:styleId="Hyperlink">
    <w:name w:val="Hyperlink"/>
    <w:basedOn w:val="DefaultParagraphFont"/>
    <w:uiPriority w:val="99"/>
    <w:unhideWhenUsed/>
    <w:rsid w:val="00C94AD2"/>
    <w:rPr>
      <w:color w:val="0563C1" w:themeColor="hyperlink"/>
      <w:u w:val="single"/>
    </w:rPr>
  </w:style>
  <w:style w:type="character" w:styleId="Mention">
    <w:name w:val="Mention"/>
    <w:basedOn w:val="DefaultParagraphFont"/>
    <w:uiPriority w:val="99"/>
    <w:semiHidden/>
    <w:unhideWhenUsed/>
    <w:rsid w:val="00C94A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uk/government/publications/infection-control-in-schools-poster" TargetMode="Externa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4F76C-1A11-422A-8465-32E995CA7757}"/>
</file>

<file path=customXml/itemProps2.xml><?xml version="1.0" encoding="utf-8"?>
<ds:datastoreItem xmlns:ds="http://schemas.openxmlformats.org/officeDocument/2006/customXml" ds:itemID="{D019D9F4-3220-4D9A-985D-F31C97C7FD78}"/>
</file>

<file path=docProps/app.xml><?xml version="1.0" encoding="utf-8"?>
<Properties xmlns="http://schemas.openxmlformats.org/officeDocument/2006/extended-properties" xmlns:vt="http://schemas.openxmlformats.org/officeDocument/2006/docPropsVTypes">
  <Template>Normal</Template>
  <TotalTime>271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Guest User</cp:lastModifiedBy>
  <cp:revision>30</cp:revision>
  <cp:lastPrinted>2021-11-05T08:28:00Z</cp:lastPrinted>
  <dcterms:created xsi:type="dcterms:W3CDTF">2016-12-06T11:18:00Z</dcterms:created>
  <dcterms:modified xsi:type="dcterms:W3CDTF">2022-02-01T13:04:00Z</dcterms:modified>
</cp:coreProperties>
</file>